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Default Extension="bin" ContentType="application/vnd.openxmlformats-officedocument.wordprocessingml.printerSettings"/>
  <Override PartName="/word/webSettings.xml" ContentType="application/vnd.openxmlformats-officedocument.wordprocessingml.webSettings+xml"/>
  <Default Extension="png" ContentType="image/png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8462A" w:rsidRDefault="00DF32C6" w:rsidP="0028462A">
      <w:proofErr w:type="spellStart"/>
      <w:r>
        <w:rPr>
          <w:b/>
        </w:rPr>
        <w:t>Amphiporus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cruentatus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Hubrecht</w:t>
      </w:r>
      <w:proofErr w:type="spellEnd"/>
      <w:r>
        <w:rPr>
          <w:b/>
        </w:rPr>
        <w:t>, 1879)</w:t>
      </w:r>
      <w:r w:rsidR="0028462A">
        <w:tab/>
      </w:r>
      <w:r w:rsidR="0028462A">
        <w:tab/>
      </w:r>
      <w:r w:rsidR="0028462A">
        <w:tab/>
      </w:r>
      <w:r w:rsidR="0028462A">
        <w:tab/>
      </w:r>
      <w:r w:rsidR="0028462A">
        <w:tab/>
      </w:r>
      <w:r w:rsidR="0028462A">
        <w:tab/>
      </w:r>
      <w:r>
        <w:tab/>
      </w:r>
      <w:r w:rsidR="0028462A">
        <w:t>SCAMIT Vol.   , No</w:t>
      </w:r>
    </w:p>
    <w:p w:rsidR="0028462A" w:rsidRDefault="0028462A" w:rsidP="0028462A">
      <w:pPr>
        <w:pBdr>
          <w:bottom w:val="single" w:sz="12" w:space="1" w:color="auto"/>
        </w:pBdr>
      </w:pPr>
      <w:r>
        <w:t xml:space="preserve">Group: </w:t>
      </w:r>
      <w:proofErr w:type="spellStart"/>
      <w:r>
        <w:t>Nemertea</w:t>
      </w:r>
      <w:proofErr w:type="spellEnd"/>
      <w:r>
        <w:t xml:space="preserve">: </w:t>
      </w:r>
      <w:proofErr w:type="spellStart"/>
      <w:r>
        <w:t>Enopla</w:t>
      </w:r>
      <w:proofErr w:type="spellEnd"/>
      <w:r>
        <w:t xml:space="preserve">: </w:t>
      </w:r>
      <w:proofErr w:type="spellStart"/>
      <w:r>
        <w:t>Hoplonemertea</w:t>
      </w:r>
      <w:proofErr w:type="spellEnd"/>
    </w:p>
    <w:p w:rsidR="001B4A37" w:rsidRDefault="001B4A37" w:rsidP="00E920AB">
      <w:pPr>
        <w:ind w:left="2160" w:firstLine="720"/>
      </w:pPr>
    </w:p>
    <w:p w:rsidR="0028462A" w:rsidRDefault="0028462A" w:rsidP="00E920AB">
      <w:pPr>
        <w:ind w:left="216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C00E8">
        <w:tab/>
      </w:r>
      <w:r>
        <w:t>Date Examined: 12 June 2011</w:t>
      </w:r>
    </w:p>
    <w:p w:rsidR="0028462A" w:rsidRDefault="0028462A" w:rsidP="002846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00E8">
        <w:tab/>
      </w:r>
      <w:r>
        <w:t xml:space="preserve">Voucher </w:t>
      </w:r>
      <w:r w:rsidR="001E03AA">
        <w:t xml:space="preserve">Sheet </w:t>
      </w:r>
      <w:r>
        <w:t>By: Tony Phillips</w:t>
      </w:r>
    </w:p>
    <w:p w:rsidR="0028462A" w:rsidRDefault="0028462A" w:rsidP="0028462A"/>
    <w:p w:rsidR="00DF32C6" w:rsidRDefault="0028462A" w:rsidP="0028462A">
      <w:r>
        <w:t xml:space="preserve">SYNONYMY:   </w:t>
      </w:r>
      <w:r w:rsidR="00DF32C6">
        <w:tab/>
      </w:r>
      <w:r w:rsidR="00271B82">
        <w:t>None</w:t>
      </w:r>
    </w:p>
    <w:p w:rsidR="00DF32C6" w:rsidRDefault="00DF32C6" w:rsidP="0028462A"/>
    <w:p w:rsidR="00DF32C6" w:rsidRDefault="00DF32C6" w:rsidP="0028462A">
      <w:r>
        <w:t>LITERATURE:</w:t>
      </w:r>
    </w:p>
    <w:p w:rsidR="00DF32C6" w:rsidRDefault="00DF32C6" w:rsidP="0028462A">
      <w:r>
        <w:tab/>
        <w:t xml:space="preserve">Bernhardt, P. 1979.  </w:t>
      </w:r>
      <w:proofErr w:type="gramStart"/>
      <w:r>
        <w:t xml:space="preserve">A key to the </w:t>
      </w:r>
      <w:proofErr w:type="spellStart"/>
      <w:r>
        <w:t>Nemertea</w:t>
      </w:r>
      <w:proofErr w:type="spellEnd"/>
      <w:r>
        <w:t xml:space="preserve"> from the intertidal zone of the coast of California.</w:t>
      </w:r>
      <w:proofErr w:type="gramEnd"/>
      <w:r>
        <w:t xml:space="preserve"> (Unpublished)</w:t>
      </w:r>
    </w:p>
    <w:p w:rsidR="00DF32C6" w:rsidRDefault="00DF32C6" w:rsidP="00DF32C6">
      <w:pPr>
        <w:ind w:left="720"/>
      </w:pPr>
      <w:r>
        <w:t xml:space="preserve">Coe, W.R. 1905.  </w:t>
      </w:r>
      <w:proofErr w:type="spellStart"/>
      <w:proofErr w:type="gramStart"/>
      <w:r>
        <w:t>Nemerteans</w:t>
      </w:r>
      <w:proofErr w:type="spellEnd"/>
      <w:r>
        <w:t xml:space="preserve"> of the west and northwest coasts of America.</w:t>
      </w:r>
      <w:proofErr w:type="gramEnd"/>
      <w:r>
        <w:t xml:space="preserve"> Bull. Museum Comparative Zool. Harvard. </w:t>
      </w:r>
      <w:proofErr w:type="gramStart"/>
      <w:r>
        <w:t>47: 1-319, pl. 1-25.</w:t>
      </w:r>
      <w:proofErr w:type="gramEnd"/>
    </w:p>
    <w:p w:rsidR="008B0F49" w:rsidRDefault="00DF32C6" w:rsidP="00DF32C6">
      <w:pPr>
        <w:ind w:left="720"/>
      </w:pPr>
      <w:r>
        <w:t xml:space="preserve">Coe, W.R. 1940.  </w:t>
      </w:r>
      <w:proofErr w:type="gramStart"/>
      <w:r>
        <w:t xml:space="preserve">Revision of the </w:t>
      </w:r>
      <w:proofErr w:type="spellStart"/>
      <w:r>
        <w:t>nemertean</w:t>
      </w:r>
      <w:proofErr w:type="spellEnd"/>
      <w:r>
        <w:t xml:space="preserve"> fauna of the Pacific coasts of North, Central and northern South America.</w:t>
      </w:r>
      <w:proofErr w:type="gramEnd"/>
      <w:r>
        <w:t xml:space="preserve"> </w:t>
      </w:r>
      <w:proofErr w:type="gramStart"/>
      <w:r>
        <w:t>Allan Hancock Pacific Expeditions.</w:t>
      </w:r>
      <w:proofErr w:type="gramEnd"/>
      <w:r>
        <w:t xml:space="preserve"> </w:t>
      </w:r>
      <w:proofErr w:type="gramStart"/>
      <w:r>
        <w:t>2: 247-323.</w:t>
      </w:r>
      <w:proofErr w:type="gramEnd"/>
    </w:p>
    <w:p w:rsidR="00DF32C6" w:rsidRDefault="008B0F49" w:rsidP="00DF32C6">
      <w:pPr>
        <w:ind w:left="720"/>
      </w:pPr>
      <w:r>
        <w:t xml:space="preserve">Coe, W.R. 1944.  </w:t>
      </w:r>
      <w:proofErr w:type="gramStart"/>
      <w:r>
        <w:t xml:space="preserve">Geographical distribution of the </w:t>
      </w:r>
      <w:proofErr w:type="spellStart"/>
      <w:r>
        <w:t>nemerteans</w:t>
      </w:r>
      <w:proofErr w:type="spellEnd"/>
      <w:r>
        <w:t xml:space="preserve"> of the Pacific coast of North America, with descriptions of two new species.</w:t>
      </w:r>
      <w:proofErr w:type="gramEnd"/>
      <w:r>
        <w:t xml:space="preserve"> Jour of the Washington Academy of Sciences, 34:27-32.</w:t>
      </w:r>
    </w:p>
    <w:p w:rsidR="001E03AA" w:rsidRDefault="00DF32C6" w:rsidP="00DF32C6">
      <w:pPr>
        <w:ind w:left="720"/>
      </w:pPr>
      <w:r>
        <w:t xml:space="preserve">Correa, D.D. 1964.  </w:t>
      </w:r>
      <w:proofErr w:type="spellStart"/>
      <w:proofErr w:type="gramStart"/>
      <w:r>
        <w:t>Nemerteans</w:t>
      </w:r>
      <w:proofErr w:type="spellEnd"/>
      <w:r>
        <w:t xml:space="preserve"> from California and Oregon.</w:t>
      </w:r>
      <w:proofErr w:type="gramEnd"/>
      <w:r>
        <w:t xml:space="preserve"> Proc. Calif. Acad. Sci.</w:t>
      </w:r>
      <w:r w:rsidR="001E03AA">
        <w:t xml:space="preserve"> 31</w:t>
      </w:r>
      <w:r w:rsidR="007A6086">
        <w:t xml:space="preserve"> </w:t>
      </w:r>
      <w:r w:rsidR="001E03AA">
        <w:t>(19)</w:t>
      </w:r>
      <w:proofErr w:type="gramStart"/>
      <w:r w:rsidR="001E03AA">
        <w:t>:515</w:t>
      </w:r>
      <w:proofErr w:type="gramEnd"/>
      <w:r w:rsidR="001E03AA">
        <w:t>-558.</w:t>
      </w:r>
    </w:p>
    <w:p w:rsidR="005126F2" w:rsidRDefault="001E03AA" w:rsidP="00DF32C6">
      <w:pPr>
        <w:ind w:left="720"/>
      </w:pPr>
      <w:r>
        <w:t xml:space="preserve">Crandall, F.B. &amp; J.L. </w:t>
      </w:r>
      <w:proofErr w:type="spellStart"/>
      <w:r>
        <w:t>Norenborg</w:t>
      </w:r>
      <w:proofErr w:type="spellEnd"/>
      <w:r>
        <w:t xml:space="preserve">. 2001.  Checklist of the </w:t>
      </w:r>
      <w:proofErr w:type="spellStart"/>
      <w:r>
        <w:t>Nemertean</w:t>
      </w:r>
      <w:proofErr w:type="spellEnd"/>
      <w:r>
        <w:t xml:space="preserve"> Fauna of the United States. </w:t>
      </w:r>
      <w:proofErr w:type="spellStart"/>
      <w:proofErr w:type="gramStart"/>
      <w:r>
        <w:t>Nemertes</w:t>
      </w:r>
      <w:proofErr w:type="spellEnd"/>
      <w:r>
        <w:t xml:space="preserve"> (</w:t>
      </w:r>
      <w:hyperlink r:id="rId5" w:history="1">
        <w:proofErr w:type="gramEnd"/>
        <w:r w:rsidRPr="00780715">
          <w:rPr>
            <w:rStyle w:val="Hyperlink"/>
          </w:rPr>
          <w:t>http://nemertes.si.edu</w:t>
        </w:r>
        <w:proofErr w:type="gramStart"/>
      </w:hyperlink>
      <w:r>
        <w:t>).</w:t>
      </w:r>
      <w:proofErr w:type="gramEnd"/>
      <w:r>
        <w:t xml:space="preserve"> </w:t>
      </w:r>
      <w:proofErr w:type="gramStart"/>
      <w:r>
        <w:t>Smithsonian Institution, Washington, D.D.</w:t>
      </w:r>
      <w:proofErr w:type="gramEnd"/>
      <w:r>
        <w:t xml:space="preserve">  </w:t>
      </w:r>
      <w:proofErr w:type="gramStart"/>
      <w:r>
        <w:t>pp</w:t>
      </w:r>
      <w:proofErr w:type="gramEnd"/>
      <w:r>
        <w:t>. 1-36.</w:t>
      </w:r>
    </w:p>
    <w:p w:rsidR="001E03AA" w:rsidRDefault="005126F2" w:rsidP="005126F2">
      <w:pPr>
        <w:ind w:left="720"/>
      </w:pPr>
      <w:proofErr w:type="gramStart"/>
      <w:r>
        <w:t>Gibson, R. &amp; F.B Crandall.</w:t>
      </w:r>
      <w:proofErr w:type="gramEnd"/>
      <w:r>
        <w:t xml:space="preserve"> 1989.  The genus </w:t>
      </w:r>
      <w:proofErr w:type="spellStart"/>
      <w:r>
        <w:t>Amphiporus</w:t>
      </w:r>
      <w:proofErr w:type="spellEnd"/>
      <w:r>
        <w:t xml:space="preserve"> Ehrenberg (</w:t>
      </w:r>
      <w:proofErr w:type="spellStart"/>
      <w:r>
        <w:t>Nemertea</w:t>
      </w:r>
      <w:proofErr w:type="spellEnd"/>
      <w:r>
        <w:t xml:space="preserve">, </w:t>
      </w:r>
      <w:proofErr w:type="spellStart"/>
      <w:r>
        <w:t>Enopla</w:t>
      </w:r>
      <w:proofErr w:type="spellEnd"/>
      <w:r>
        <w:t xml:space="preserve">, </w:t>
      </w:r>
      <w:proofErr w:type="spellStart"/>
      <w:r>
        <w:t>Monostyliferoidea</w:t>
      </w:r>
      <w:proofErr w:type="spellEnd"/>
      <w:r>
        <w:t xml:space="preserve">). Zoological </w:t>
      </w:r>
      <w:proofErr w:type="spellStart"/>
      <w:r>
        <w:t>Scripta</w:t>
      </w:r>
      <w:proofErr w:type="spellEnd"/>
      <w:r>
        <w:t>, 18: 453-470.</w:t>
      </w:r>
    </w:p>
    <w:p w:rsidR="001E03AA" w:rsidRDefault="001E03AA" w:rsidP="00DF32C6">
      <w:pPr>
        <w:ind w:left="720"/>
      </w:pPr>
      <w:proofErr w:type="gramStart"/>
      <w:r>
        <w:t xml:space="preserve">Roe, P., J.L. </w:t>
      </w:r>
      <w:proofErr w:type="spellStart"/>
      <w:r>
        <w:t>Norenburg</w:t>
      </w:r>
      <w:proofErr w:type="spellEnd"/>
      <w:r>
        <w:t xml:space="preserve"> and S. </w:t>
      </w:r>
      <w:proofErr w:type="spellStart"/>
      <w:r>
        <w:t>Maslakova</w:t>
      </w:r>
      <w:proofErr w:type="spellEnd"/>
      <w:r>
        <w:t>.</w:t>
      </w:r>
      <w:proofErr w:type="gramEnd"/>
      <w:r>
        <w:t xml:space="preserve"> 2007.  </w:t>
      </w:r>
      <w:proofErr w:type="spellStart"/>
      <w:r>
        <w:t>Nemertea</w:t>
      </w:r>
      <w:proofErr w:type="spellEnd"/>
      <w:r>
        <w:t xml:space="preserve">. In The Light and Smith Manual. </w:t>
      </w:r>
      <w:proofErr w:type="gramStart"/>
      <w:r>
        <w:t>Intertidal Invertebrates from Central California to Oregon.</w:t>
      </w:r>
      <w:proofErr w:type="gramEnd"/>
      <w:r>
        <w:t xml:space="preserve">  Pp. 221-233.</w:t>
      </w:r>
    </w:p>
    <w:p w:rsidR="0028462A" w:rsidRDefault="0028462A" w:rsidP="001E03AA"/>
    <w:p w:rsidR="001E03AA" w:rsidRDefault="001E03AA">
      <w:r>
        <w:t>DIAGNOSTIC CHARACTERS:</w:t>
      </w:r>
    </w:p>
    <w:p w:rsidR="006B3753" w:rsidRDefault="00571798" w:rsidP="006B3753">
      <w:pPr>
        <w:pStyle w:val="ListParagraph"/>
        <w:numPr>
          <w:ilvl w:val="0"/>
          <w:numId w:val="1"/>
        </w:numPr>
      </w:pPr>
      <w:r>
        <w:t>Body white, thin</w:t>
      </w:r>
      <w:r w:rsidR="006B3753">
        <w:t>, generally</w:t>
      </w:r>
      <w:r w:rsidR="00840511">
        <w:t xml:space="preserve"> </w:t>
      </w:r>
      <w:r>
        <w:t xml:space="preserve">of uniform width; longest </w:t>
      </w:r>
      <w:r w:rsidR="006B3753">
        <w:t xml:space="preserve">species </w:t>
      </w:r>
      <w:r>
        <w:t xml:space="preserve">of </w:t>
      </w:r>
      <w:proofErr w:type="spellStart"/>
      <w:r>
        <w:t>Amphiporus</w:t>
      </w:r>
      <w:proofErr w:type="spellEnd"/>
      <w:r>
        <w:t xml:space="preserve"> observed</w:t>
      </w:r>
      <w:r w:rsidR="006B3753">
        <w:t xml:space="preserve"> in SCB.</w:t>
      </w:r>
    </w:p>
    <w:p w:rsidR="006B3753" w:rsidRDefault="006B3753" w:rsidP="006B3753">
      <w:pPr>
        <w:pStyle w:val="ListParagraph"/>
        <w:numPr>
          <w:ilvl w:val="0"/>
          <w:numId w:val="1"/>
        </w:numPr>
      </w:pPr>
      <w:r>
        <w:t xml:space="preserve">Proboscis sheath extends almost full length of body, proboscis </w:t>
      </w:r>
      <w:proofErr w:type="spellStart"/>
      <w:r>
        <w:t>papillated</w:t>
      </w:r>
      <w:proofErr w:type="spellEnd"/>
      <w:r>
        <w:t>.</w:t>
      </w:r>
    </w:p>
    <w:p w:rsidR="000A0E6D" w:rsidRDefault="006B3753" w:rsidP="006B3753">
      <w:pPr>
        <w:pStyle w:val="ListParagraph"/>
        <w:numPr>
          <w:ilvl w:val="0"/>
          <w:numId w:val="1"/>
        </w:numPr>
      </w:pPr>
      <w:r>
        <w:t xml:space="preserve">Basis approximately 2X length of </w:t>
      </w:r>
      <w:proofErr w:type="spellStart"/>
      <w:r>
        <w:t>stylet</w:t>
      </w:r>
      <w:proofErr w:type="spellEnd"/>
      <w:r>
        <w:t xml:space="preserve"> (s/b ratio 0.45 – 0.70), basis an elongated cylinder of uniform width, base rounded; 1-2 accessor</w:t>
      </w:r>
      <w:r w:rsidR="00F06B57">
        <w:t>y sacs (usually absent) with 1-3</w:t>
      </w:r>
      <w:r>
        <w:t xml:space="preserve"> accessory </w:t>
      </w:r>
      <w:proofErr w:type="spellStart"/>
      <w:r>
        <w:t>stylets</w:t>
      </w:r>
      <w:proofErr w:type="spellEnd"/>
      <w:r>
        <w:t>.</w:t>
      </w:r>
    </w:p>
    <w:p w:rsidR="006B3753" w:rsidRDefault="000A0E6D" w:rsidP="000A0E6D">
      <w:r>
        <w:rPr>
          <w:noProof/>
        </w:rPr>
        <w:drawing>
          <wp:inline distT="0" distB="0" distL="0" distR="0">
            <wp:extent cx="3009900" cy="2956560"/>
            <wp:effectExtent l="25400" t="0" r="0" b="0"/>
            <wp:docPr id="3" name="Picture 2" descr="Amphicruentable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hicruentable1.pdf"/>
                    <pic:cNvPicPr/>
                  </pic:nvPicPr>
                  <ve:AlternateContent>
                    <ve:Choice xmlns:ma="http://schemas.microsoft.com/office/mac/drawingml/2008/main" Requires="ma">
                      <pic:blipFill>
                        <a:blip r:embed="rId6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7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300990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2EC" w:rsidRDefault="006B3753" w:rsidP="006B3753">
      <w:pPr>
        <w:pStyle w:val="ListParagraph"/>
        <w:numPr>
          <w:ilvl w:val="0"/>
          <w:numId w:val="1"/>
        </w:numPr>
      </w:pPr>
      <w:r>
        <w:t xml:space="preserve">Eyes not visible unless cleared.  Sometimes cerebral blood </w:t>
      </w:r>
      <w:proofErr w:type="spellStart"/>
      <w:r>
        <w:t>v</w:t>
      </w:r>
      <w:r w:rsidR="00EF320F">
        <w:t>essal</w:t>
      </w:r>
      <w:proofErr w:type="spellEnd"/>
      <w:r w:rsidR="00EF320F">
        <w:t xml:space="preserve"> visible entwined among both</w:t>
      </w:r>
      <w:r>
        <w:t xml:space="preserve"> rows of eyes</w:t>
      </w:r>
      <w:r w:rsidR="000A0E6D">
        <w:t xml:space="preserve"> (Figure 1)</w:t>
      </w:r>
      <w:r>
        <w:t>; cleared specimens with 5-10 pairs of eyes in</w:t>
      </w:r>
      <w:r w:rsidR="00EF320F">
        <w:t xml:space="preserve"> two</w:t>
      </w:r>
      <w:r>
        <w:t xml:space="preserve"> uniform row</w:t>
      </w:r>
      <w:r w:rsidR="00EF320F">
        <w:t>s</w:t>
      </w:r>
      <w:r>
        <w:t xml:space="preserve"> from anterior of head to just past cerebral groove, </w:t>
      </w:r>
      <w:r w:rsidR="00840511">
        <w:t>anterior pair largest, grading smaller to the posterior.</w:t>
      </w:r>
      <w:r w:rsidR="001E03AA">
        <w:tab/>
      </w:r>
    </w:p>
    <w:p w:rsidR="00D343AA" w:rsidRDefault="003262EC" w:rsidP="006B3753">
      <w:pPr>
        <w:pStyle w:val="ListParagraph"/>
        <w:numPr>
          <w:ilvl w:val="0"/>
          <w:numId w:val="1"/>
        </w:numPr>
      </w:pPr>
      <w:r>
        <w:t>Size of specimens observed: 7 – 22 mm.</w:t>
      </w:r>
    </w:p>
    <w:p w:rsidR="00D343AA" w:rsidRDefault="00D343AA" w:rsidP="00D343AA"/>
    <w:p w:rsidR="00D343AA" w:rsidRDefault="00D343AA" w:rsidP="00D343AA">
      <w:r>
        <w:t>RELATED SPECIES AND CHARACTER DIFFERENCES:</w:t>
      </w:r>
    </w:p>
    <w:p w:rsidR="00D343AA" w:rsidRDefault="00D343AA" w:rsidP="00D343AA">
      <w:pPr>
        <w:ind w:left="720"/>
      </w:pPr>
      <w:r>
        <w:t xml:space="preserve">Unless cleared there are a many species of </w:t>
      </w:r>
      <w:proofErr w:type="spellStart"/>
      <w:r>
        <w:t>Amphiporus</w:t>
      </w:r>
      <w:proofErr w:type="spellEnd"/>
      <w:r>
        <w:t xml:space="preserve">, </w:t>
      </w:r>
      <w:proofErr w:type="spellStart"/>
      <w:r>
        <w:t>Tetrastemma</w:t>
      </w:r>
      <w:proofErr w:type="spellEnd"/>
      <w:r>
        <w:t xml:space="preserve"> and provisional species of </w:t>
      </w:r>
      <w:proofErr w:type="spellStart"/>
      <w:r>
        <w:t>Hoplonemertea</w:t>
      </w:r>
      <w:proofErr w:type="spellEnd"/>
      <w:r>
        <w:t xml:space="preserve"> that have a similar appearance.  Upon being cleared there is only one species of </w:t>
      </w:r>
      <w:proofErr w:type="spellStart"/>
      <w:r>
        <w:t>Amphiporus</w:t>
      </w:r>
      <w:proofErr w:type="spellEnd"/>
      <w:r>
        <w:t xml:space="preserve"> that could be confused with A. </w:t>
      </w:r>
      <w:proofErr w:type="spellStart"/>
      <w:r>
        <w:t>cruentatus</w:t>
      </w:r>
      <w:proofErr w:type="spellEnd"/>
      <w:r>
        <w:t xml:space="preserve">, this being A. </w:t>
      </w:r>
      <w:proofErr w:type="spellStart"/>
      <w:r>
        <w:t>californicus</w:t>
      </w:r>
      <w:proofErr w:type="spellEnd"/>
      <w:r>
        <w:t xml:space="preserve">.  The most similar character is the single row of 4-8 pair of eyes in an irregular row from anterior of head to just past cerebral </w:t>
      </w:r>
      <w:proofErr w:type="gramStart"/>
      <w:r>
        <w:t>groove,</w:t>
      </w:r>
      <w:proofErr w:type="gramEnd"/>
      <w:r>
        <w:t xml:space="preserve"> usually the anterior pair is the largest.  This eye row is very irregular compared to the linear form of the eyes seen in A. </w:t>
      </w:r>
      <w:proofErr w:type="spellStart"/>
      <w:r>
        <w:t>cruentatus</w:t>
      </w:r>
      <w:proofErr w:type="spellEnd"/>
      <w:r>
        <w:t xml:space="preserve">.  The shape of the basis is distinctly different being pear shaped compared to the elongate cylinder in A. </w:t>
      </w:r>
      <w:proofErr w:type="spellStart"/>
      <w:r>
        <w:t>cruentatus</w:t>
      </w:r>
      <w:proofErr w:type="spellEnd"/>
      <w:r>
        <w:t xml:space="preserve">.  The s/b ratio of A. </w:t>
      </w:r>
      <w:proofErr w:type="spellStart"/>
      <w:r>
        <w:t>californicus</w:t>
      </w:r>
      <w:proofErr w:type="spellEnd"/>
      <w:r>
        <w:t xml:space="preserve"> is .94 – 1.12, while in A. </w:t>
      </w:r>
      <w:proofErr w:type="spellStart"/>
      <w:r>
        <w:t>cruentatus</w:t>
      </w:r>
      <w:proofErr w:type="spellEnd"/>
      <w:r>
        <w:t xml:space="preserve"> it is 0.45 – 0.70.  Lastly, A. </w:t>
      </w:r>
      <w:proofErr w:type="spellStart"/>
      <w:r>
        <w:t>californicus</w:t>
      </w:r>
      <w:proofErr w:type="spellEnd"/>
      <w:r>
        <w:t xml:space="preserve"> does not have the cerebral blood </w:t>
      </w:r>
      <w:proofErr w:type="spellStart"/>
      <w:r>
        <w:t>vessal</w:t>
      </w:r>
      <w:proofErr w:type="spellEnd"/>
      <w:r>
        <w:t xml:space="preserve"> in the head region entwined around the rows of eyes.</w:t>
      </w:r>
    </w:p>
    <w:p w:rsidR="00D343AA" w:rsidRDefault="00D343AA" w:rsidP="00D343AA"/>
    <w:p w:rsidR="004A1ABC" w:rsidRDefault="00D343AA" w:rsidP="00D343AA">
      <w:r>
        <w:t>DEPTH RANGE:</w:t>
      </w:r>
      <w:r>
        <w:tab/>
        <w:t>15 – 75 meters</w:t>
      </w:r>
    </w:p>
    <w:p w:rsidR="004A1ABC" w:rsidRDefault="004A1ABC" w:rsidP="00D343AA"/>
    <w:p w:rsidR="00D343AA" w:rsidRDefault="004A1ABC" w:rsidP="00D343AA">
      <w:r>
        <w:t>DISTRIBUTION:</w:t>
      </w:r>
      <w:r>
        <w:tab/>
        <w:t>Puget Sound to San Diego</w:t>
      </w:r>
    </w:p>
    <w:p w:rsidR="00D343AA" w:rsidRDefault="00D343AA" w:rsidP="00D343AA"/>
    <w:p w:rsidR="00BF72E2" w:rsidRDefault="00592257" w:rsidP="00D343AA">
      <w:r>
        <w:rPr>
          <w:noProof/>
        </w:rPr>
        <w:drawing>
          <wp:inline distT="0" distB="0" distL="0" distR="0">
            <wp:extent cx="5689600" cy="3088640"/>
            <wp:effectExtent l="25400" t="0" r="0" b="0"/>
            <wp:docPr id="2" name="Picture 1" descr="AmphcrueSMB3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hcrueSMB3edi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0235" cy="308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2E2" w:rsidRDefault="00BF72E2" w:rsidP="00D343AA"/>
    <w:p w:rsidR="00DF32C6" w:rsidRDefault="00444D9B" w:rsidP="00D343AA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2.4pt;margin-top:2pt;width:565.05pt;height:45pt;z-index:251658240;mso-wrap-edited:f" wrapcoords="0 0 21600 0 21600 21600 0 21600 0 0" filled="f" stroked="f">
            <v:fill o:detectmouseclick="t"/>
            <v:textbox inset=",7.2pt,,7.2pt">
              <w:txbxContent>
                <w:p w:rsidR="002F22E7" w:rsidRDefault="002F22E7">
                  <w:r>
                    <w:t xml:space="preserve">Figure 1.  </w:t>
                  </w:r>
                  <w:proofErr w:type="spellStart"/>
                  <w:proofErr w:type="gramStart"/>
                  <w:r>
                    <w:t>Amphiporus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cruentatus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uncleared</w:t>
                  </w:r>
                  <w:proofErr w:type="spellEnd"/>
                  <w:r>
                    <w:t>) 17 mm.</w:t>
                  </w:r>
                  <w:proofErr w:type="gramEnd"/>
                  <w:r>
                    <w:t xml:space="preserve">  Goleta </w:t>
                  </w:r>
                  <w:proofErr w:type="gramStart"/>
                  <w:r>
                    <w:t>B6(</w:t>
                  </w:r>
                  <w:proofErr w:type="gramEnd"/>
                  <w:r>
                    <w:t>1), 30 m, 7 October 2008.</w:t>
                  </w:r>
                </w:p>
                <w:p w:rsidR="002F22E7" w:rsidRDefault="002F22E7">
                  <w:r>
                    <w:t xml:space="preserve">* </w:t>
                  </w:r>
                  <w:proofErr w:type="gramStart"/>
                  <w:r>
                    <w:t>cerebral</w:t>
                  </w:r>
                  <w:proofErr w:type="gramEnd"/>
                  <w:r>
                    <w:t xml:space="preserve"> blood </w:t>
                  </w:r>
                  <w:proofErr w:type="spellStart"/>
                  <w:r>
                    <w:t>vessal</w:t>
                  </w:r>
                  <w:proofErr w:type="spellEnd"/>
                  <w:r>
                    <w:t xml:space="preserve"> visible as light brown squiggly line</w:t>
                  </w:r>
                </w:p>
              </w:txbxContent>
            </v:textbox>
            <w10:wrap type="tight"/>
          </v:shape>
        </w:pict>
      </w:r>
    </w:p>
    <w:sectPr w:rsidR="00DF32C6" w:rsidSect="000A0E6D">
      <w:pgSz w:w="12240" w:h="15840"/>
      <w:pgMar w:top="720" w:right="432" w:bottom="864" w:left="432" w:gutter="0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A62A4"/>
    <w:multiLevelType w:val="hybridMultilevel"/>
    <w:tmpl w:val="BF827A88"/>
    <w:lvl w:ilvl="0" w:tplc="589A9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8462A"/>
    <w:rsid w:val="00065389"/>
    <w:rsid w:val="000A0E6D"/>
    <w:rsid w:val="000B0D8D"/>
    <w:rsid w:val="000D1BDE"/>
    <w:rsid w:val="00152C24"/>
    <w:rsid w:val="001B4A37"/>
    <w:rsid w:val="001E03AA"/>
    <w:rsid w:val="00271B82"/>
    <w:rsid w:val="0028462A"/>
    <w:rsid w:val="002F22E7"/>
    <w:rsid w:val="002F40FD"/>
    <w:rsid w:val="003262EC"/>
    <w:rsid w:val="003B571C"/>
    <w:rsid w:val="00444D9B"/>
    <w:rsid w:val="004456D2"/>
    <w:rsid w:val="00483674"/>
    <w:rsid w:val="004A1ABC"/>
    <w:rsid w:val="004E5F8C"/>
    <w:rsid w:val="005126F2"/>
    <w:rsid w:val="0051584B"/>
    <w:rsid w:val="00571798"/>
    <w:rsid w:val="00592257"/>
    <w:rsid w:val="005C00E8"/>
    <w:rsid w:val="0066510C"/>
    <w:rsid w:val="006B3753"/>
    <w:rsid w:val="006D237C"/>
    <w:rsid w:val="00795F51"/>
    <w:rsid w:val="007A6086"/>
    <w:rsid w:val="00840511"/>
    <w:rsid w:val="008B0F49"/>
    <w:rsid w:val="009A3F5F"/>
    <w:rsid w:val="009E2C27"/>
    <w:rsid w:val="00BD269C"/>
    <w:rsid w:val="00BF72E2"/>
    <w:rsid w:val="00D343AA"/>
    <w:rsid w:val="00D4442E"/>
    <w:rsid w:val="00DF32C6"/>
    <w:rsid w:val="00E37DB0"/>
    <w:rsid w:val="00E920AB"/>
    <w:rsid w:val="00EF320F"/>
    <w:rsid w:val="00F06B57"/>
    <w:rsid w:val="00F532E3"/>
    <w:rsid w:val="00F82916"/>
    <w:rsid w:val="00FB36DC"/>
    <w:rsid w:val="00FC09D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62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03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3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nemertes.si.edu" TargetMode="External"/><Relationship Id="rId6" Type="http://schemas.openxmlformats.org/officeDocument/2006/relationships/image" Target="media/image1.pdf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454</Words>
  <Characters>2590</Characters>
  <Application>Microsoft Macintosh Word</Application>
  <DocSecurity>0</DocSecurity>
  <Lines>21</Lines>
  <Paragraphs>5</Paragraphs>
  <ScaleCrop>false</ScaleCrop>
  <Company>Home office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A. Phillips</dc:creator>
  <cp:keywords/>
  <cp:lastModifiedBy>Charles A. Phillips</cp:lastModifiedBy>
  <cp:revision>24</cp:revision>
  <dcterms:created xsi:type="dcterms:W3CDTF">2011-09-13T23:55:00Z</dcterms:created>
  <dcterms:modified xsi:type="dcterms:W3CDTF">2011-10-14T16:27:00Z</dcterms:modified>
</cp:coreProperties>
</file>