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09" w:rsidRDefault="00467B09" w:rsidP="00467B09">
      <w:r>
        <w:rPr>
          <w:b/>
        </w:rPr>
        <w:t>Tetrastemma sp. B SCAMIT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SCAMIT Vol.   , No</w:t>
      </w:r>
    </w:p>
    <w:p w:rsidR="00467B09" w:rsidRDefault="00467B09" w:rsidP="00467B09">
      <w:pPr>
        <w:pBdr>
          <w:bottom w:val="single" w:sz="12" w:space="1" w:color="auto"/>
        </w:pBdr>
      </w:pPr>
      <w:r>
        <w:t>Group: Nemertea: Enopla: Hoplonemertea: Tetrastemmatidae</w:t>
      </w:r>
    </w:p>
    <w:p w:rsidR="00467B09" w:rsidRDefault="00467B09" w:rsidP="00467B09"/>
    <w:p w:rsidR="00467B09" w:rsidRDefault="00467B09" w:rsidP="00F636C7">
      <w:pPr>
        <w:ind w:left="144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Examined: 16 May 2010</w:t>
      </w:r>
    </w:p>
    <w:p w:rsidR="00467B09" w:rsidRDefault="00467B09" w:rsidP="00467B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Voucher By: Tony Phillips</w:t>
      </w:r>
    </w:p>
    <w:p w:rsidR="00467B09" w:rsidRDefault="00467B09" w:rsidP="00467B09"/>
    <w:p w:rsidR="00467B09" w:rsidRDefault="00467B09" w:rsidP="00467B09">
      <w:r>
        <w:t>SYNONYMY:  Tetrastemma sp 1 (Phillips 2006)</w:t>
      </w:r>
    </w:p>
    <w:p w:rsidR="00467B09" w:rsidRDefault="00467B09" w:rsidP="00467B09">
      <w:r>
        <w:tab/>
      </w:r>
      <w:r>
        <w:tab/>
        <w:t xml:space="preserve">  Tetrastemma sp HYP1 (Phillips 2008)</w:t>
      </w:r>
    </w:p>
    <w:p w:rsidR="00467B09" w:rsidRDefault="00467B09" w:rsidP="00467B09"/>
    <w:p w:rsidR="00467B09" w:rsidRDefault="00467B09" w:rsidP="00467B09">
      <w:r>
        <w:t xml:space="preserve">LITERATURE:  </w:t>
      </w:r>
    </w:p>
    <w:p w:rsidR="00467B09" w:rsidRDefault="00467B09" w:rsidP="00467B09">
      <w:pPr>
        <w:ind w:left="720"/>
      </w:pPr>
      <w:r>
        <w:t>Bernhardt, P. 1979.  A key to the Nemertea from the intertidal zone of the coast of California. (Unpublished).</w:t>
      </w:r>
    </w:p>
    <w:p w:rsidR="00467B09" w:rsidRDefault="00467B09" w:rsidP="00467B09">
      <w:pPr>
        <w:ind w:left="720"/>
      </w:pPr>
      <w:r>
        <w:t>Coe, W.R. 1901.  Papers from the Harriman Expedition, 20, the Nemerteans.  Proc. Wash. Acad. Sci., 3:1-110.</w:t>
      </w:r>
    </w:p>
    <w:p w:rsidR="00467B09" w:rsidRDefault="00467B09" w:rsidP="00467B09">
      <w:pPr>
        <w:ind w:left="720"/>
      </w:pPr>
      <w:r>
        <w:t>Coe, W.R. 1905.  Nemerteans of the west and north-west coasts of North America.  Bull. Mus. Comp. Zool.  Harvard Coll. 47:1-319.</w:t>
      </w:r>
    </w:p>
    <w:p w:rsidR="00467B09" w:rsidRDefault="00467B09" w:rsidP="00467B09">
      <w:pPr>
        <w:ind w:left="720" w:right="-720"/>
      </w:pPr>
      <w:r>
        <w:t>Coe, W.R. 1940.  Revision of the nemertean fauna of the Pacific Coast of North, Central and northern South America.  Allen Hancock Pacific Exped. 2(13):247-323.</w:t>
      </w:r>
    </w:p>
    <w:p w:rsidR="00467B09" w:rsidRDefault="00467B09" w:rsidP="00467B09"/>
    <w:p w:rsidR="00467B09" w:rsidRDefault="00467B09" w:rsidP="00467B09">
      <w:r>
        <w:t>DIAGNOSTIC CHARACTERS:</w:t>
      </w:r>
    </w:p>
    <w:p w:rsidR="00467B09" w:rsidRDefault="00467B09" w:rsidP="00467B09">
      <w:pPr>
        <w:numPr>
          <w:ilvl w:val="0"/>
          <w:numId w:val="2"/>
        </w:numPr>
      </w:pPr>
      <w:r>
        <w:t>Body white, thick, generally of uniform width</w:t>
      </w:r>
      <w:r w:rsidR="009C5CD9">
        <w:t>.</w:t>
      </w:r>
    </w:p>
    <w:p w:rsidR="00467B09" w:rsidRDefault="00467B09" w:rsidP="00467B09">
      <w:pPr>
        <w:numPr>
          <w:ilvl w:val="0"/>
          <w:numId w:val="2"/>
        </w:numPr>
      </w:pPr>
      <w:r>
        <w:t>Proboscis sheath extends almost full length of body, proboscis papillated</w:t>
      </w:r>
      <w:r w:rsidR="009C5CD9">
        <w:t>.</w:t>
      </w:r>
    </w:p>
    <w:p w:rsidR="009C5CD9" w:rsidRDefault="00467B09" w:rsidP="00467B09">
      <w:pPr>
        <w:numPr>
          <w:ilvl w:val="0"/>
          <w:numId w:val="2"/>
        </w:numPr>
      </w:pPr>
      <w:r>
        <w:t>basis slightly longer than stylet (s/b ratio .60 - .93), basis pear shaped and base slightly rounded, 1-2 accessory pouches (1 – 2 stylets)</w:t>
      </w:r>
      <w:r w:rsidR="009C5CD9">
        <w:t>.</w:t>
      </w:r>
    </w:p>
    <w:p w:rsidR="00467B09" w:rsidRDefault="009C5CD9" w:rsidP="009C5CD9">
      <w:pPr>
        <w:ind w:left="720"/>
      </w:pPr>
      <w:r>
        <w:rPr>
          <w:noProof/>
        </w:rPr>
        <w:drawing>
          <wp:inline distT="0" distB="0" distL="0" distR="0">
            <wp:extent cx="3225800" cy="2717800"/>
            <wp:effectExtent l="25400" t="0" r="0" b="0"/>
            <wp:docPr id="1" name="Picture 0" descr="TetraspBtab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traspBtab.pdf"/>
                    <pic:cNvPicPr/>
                  </pic:nvPicPr>
                  <ve:AlternateContent>
                    <ve:Choice xmlns:ma="http://schemas.microsoft.com/office/mac/drawingml/2008/main" Requires="ma">
                      <pic:blipFill>
                        <a:blip r:embed="rId5"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6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32258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CD9" w:rsidRDefault="00467B09" w:rsidP="00467B09">
      <w:pPr>
        <w:numPr>
          <w:ilvl w:val="0"/>
          <w:numId w:val="2"/>
        </w:numPr>
      </w:pPr>
      <w:r>
        <w:t xml:space="preserve">eyes not visible uncleared, cleared specimens with single pair of crescentic eyes near anterior edge of head, double pair of </w:t>
      </w:r>
      <w:r w:rsidR="001E0F94">
        <w:t>crescent eyes (facing slightly to outside</w:t>
      </w:r>
      <w:r>
        <w:t>)</w:t>
      </w:r>
      <w:r w:rsidR="001E0F94">
        <w:t xml:space="preserve"> on top of each other (anterior/posterior),</w:t>
      </w:r>
      <w:r>
        <w:t xml:space="preserve"> just posterior to cephalic furrow</w:t>
      </w:r>
      <w:r w:rsidR="001E0F94">
        <w:t xml:space="preserve"> and above brain lobes.</w:t>
      </w:r>
    </w:p>
    <w:p w:rsidR="00467B09" w:rsidRDefault="009C5CD9" w:rsidP="00467B09">
      <w:pPr>
        <w:numPr>
          <w:ilvl w:val="0"/>
          <w:numId w:val="2"/>
        </w:numPr>
      </w:pPr>
      <w:r>
        <w:t>Size of specimens observed 3 – 6 mm.</w:t>
      </w:r>
    </w:p>
    <w:p w:rsidR="00467B09" w:rsidRDefault="00467B09" w:rsidP="00467B09"/>
    <w:p w:rsidR="00467B09" w:rsidRDefault="00467B09" w:rsidP="00467B09">
      <w:r>
        <w:t>RELATED SPECIES AND CHARACTER DIFFERENCES:</w:t>
      </w:r>
    </w:p>
    <w:p w:rsidR="00467B09" w:rsidRDefault="00467B09" w:rsidP="00467B09">
      <w:pPr>
        <w:ind w:left="720"/>
      </w:pPr>
      <w:r>
        <w:t>The distinct, double crescent posterior eyes observed has only been seen in one other provisional Tetrastemma found in the southern California Bight.  That species was described as Tetrastemma sp CARP 1 (for this presentation as T. sp C SCAMIT) for specimens that were found in samples collected around the Carpenteria outfall.  There are several characters that can be used to separate the two provisional species.  Tetrastemma sp C SCAMIT is much narrower that T. sp B SCAMIT, the anterior portion of the head is narrow, becoming a more uniform width posterior of the cephalic groove.  The shape of the cephalic groove is distinctive for T. sp C</w:t>
      </w:r>
      <w:r w:rsidR="0090064A">
        <w:t xml:space="preserve"> SCAMIT</w:t>
      </w:r>
      <w:r>
        <w:t xml:space="preserve">.  Where other Hoplonemertea have a shallow groove that connects in a slightly curved furrow between both sides, the cephalic groove has a anterior prolongation dorsally.  The groove is also very evident ventrally (not usually seen in other Hoplonemertea from the SCB) with a wider anterior prolongation than dorsally.  T. sp C </w:t>
      </w:r>
      <w:r w:rsidR="0090064A">
        <w:t>SCAMIT</w:t>
      </w:r>
      <w:r>
        <w:t xml:space="preserve">(13 – 47 mm) is a larger animal than T. sp B </w:t>
      </w:r>
      <w:r w:rsidR="0090064A">
        <w:t>SCAMIT</w:t>
      </w:r>
      <w:r>
        <w:t>(3 – 6 mm).  The s/b ratios and basis shape are similar for the two species.</w:t>
      </w:r>
    </w:p>
    <w:p w:rsidR="00467B09" w:rsidRDefault="00467B09" w:rsidP="00467B09"/>
    <w:p w:rsidR="00467B09" w:rsidRDefault="00467B09" w:rsidP="00467B09">
      <w:r>
        <w:t>DEPTH RANGE:  15 meters</w:t>
      </w:r>
    </w:p>
    <w:p w:rsidR="00467B09" w:rsidRDefault="00467B09" w:rsidP="00467B09"/>
    <w:p w:rsidR="00467B09" w:rsidRDefault="00467B09" w:rsidP="00467B09">
      <w:r>
        <w:t>DISTRIBUTION:   Santa Monica Bay; fine to medium sands</w:t>
      </w:r>
    </w:p>
    <w:p w:rsidR="00467B09" w:rsidRDefault="00467B09" w:rsidP="00467B09"/>
    <w:p w:rsidR="00577798" w:rsidRDefault="009C5CD9"/>
    <w:sectPr w:rsidR="00577798" w:rsidSect="009C5CD9">
      <w:pgSz w:w="12240" w:h="15840"/>
      <w:pgMar w:top="720" w:right="432" w:bottom="864" w:left="432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604E1"/>
    <w:multiLevelType w:val="hybridMultilevel"/>
    <w:tmpl w:val="2C4E0BC4"/>
    <w:lvl w:ilvl="0" w:tplc="EA289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DE0F71"/>
    <w:multiLevelType w:val="hybridMultilevel"/>
    <w:tmpl w:val="453A0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8462A"/>
    <w:rsid w:val="0001300E"/>
    <w:rsid w:val="000F17AC"/>
    <w:rsid w:val="001E0F94"/>
    <w:rsid w:val="0028462A"/>
    <w:rsid w:val="00467B09"/>
    <w:rsid w:val="005C00E8"/>
    <w:rsid w:val="0066510C"/>
    <w:rsid w:val="006F5D2A"/>
    <w:rsid w:val="00725184"/>
    <w:rsid w:val="0090064A"/>
    <w:rsid w:val="009C5CD9"/>
    <w:rsid w:val="00BA033E"/>
    <w:rsid w:val="00CB2B44"/>
    <w:rsid w:val="00D30018"/>
    <w:rsid w:val="00F636C7"/>
    <w:rsid w:val="00FF712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62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df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379</Words>
  <Characters>2164</Characters>
  <Application>Microsoft Macintosh Word</Application>
  <DocSecurity>0</DocSecurity>
  <Lines>18</Lines>
  <Paragraphs>4</Paragraphs>
  <ScaleCrop>false</ScaleCrop>
  <Company>Home office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A. Phillips</dc:creator>
  <cp:keywords/>
  <cp:lastModifiedBy>Charles A. Phillips</cp:lastModifiedBy>
  <cp:revision>6</cp:revision>
  <dcterms:created xsi:type="dcterms:W3CDTF">2011-09-30T22:05:00Z</dcterms:created>
  <dcterms:modified xsi:type="dcterms:W3CDTF">2011-10-14T18:27:00Z</dcterms:modified>
</cp:coreProperties>
</file>